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326E50" w14:textId="77777777" w:rsidR="00DC4B20" w:rsidRDefault="00DC4B20">
      <w:pPr>
        <w:rPr>
          <w:rFonts w:ascii="Verdana" w:eastAsia="Verdana" w:hAnsi="Verdana" w:cs="Verdana"/>
          <w:color w:val="000000"/>
          <w:sz w:val="20"/>
        </w:rPr>
      </w:pPr>
      <w:bookmarkStart w:id="0" w:name="_Hlk139891286"/>
    </w:p>
    <w:p w14:paraId="51034CA6" w14:textId="77777777" w:rsidR="00C52E12" w:rsidRDefault="00C52E12">
      <w:pPr>
        <w:rPr>
          <w:rFonts w:ascii="Verdana" w:eastAsia="Verdana" w:hAnsi="Verdana" w:cs="Verdana"/>
          <w:color w:val="000000"/>
          <w:sz w:val="20"/>
        </w:rPr>
      </w:pPr>
    </w:p>
    <w:p w14:paraId="4FE4BD50" w14:textId="77777777" w:rsidR="00C52E12" w:rsidRDefault="00C52E12">
      <w:pPr>
        <w:rPr>
          <w:rFonts w:ascii="Verdana" w:eastAsia="Verdana" w:hAnsi="Verdana" w:cs="Verdana"/>
          <w:color w:val="000000"/>
          <w:sz w:val="20"/>
        </w:rPr>
      </w:pPr>
    </w:p>
    <w:p w14:paraId="0B98B2FF" w14:textId="21FBF4A8" w:rsidR="00427FE9" w:rsidRDefault="00CC6FD3" w:rsidP="008362D1">
      <w:pPr>
        <w:spacing w:line="360" w:lineRule="auto"/>
        <w:jc w:val="both"/>
        <w:rPr>
          <w:rFonts w:ascii="Verdana" w:hAnsi="Verdana"/>
          <w:sz w:val="20"/>
          <w:lang w:val="es-ES_tradnl"/>
        </w:rPr>
      </w:pPr>
      <w:r w:rsidRPr="00AD60B1">
        <w:rPr>
          <w:rFonts w:ascii="Verdana" w:eastAsia="Verdana" w:hAnsi="Verdana" w:cs="Verdana"/>
          <w:color w:val="000000"/>
          <w:sz w:val="20"/>
        </w:rPr>
        <w:tab/>
      </w:r>
      <w:r w:rsidR="00AD60B1" w:rsidRPr="00AD60B1">
        <w:rPr>
          <w:rFonts w:ascii="Verdana" w:eastAsia="Verdana" w:hAnsi="Verdana" w:cs="Verdana"/>
          <w:color w:val="000000"/>
          <w:sz w:val="20"/>
        </w:rPr>
        <w:t xml:space="preserve">Los abajo firmantes, concejales del </w:t>
      </w:r>
      <w:r w:rsidR="00213CE0" w:rsidRPr="00AD60B1">
        <w:rPr>
          <w:rFonts w:ascii="Verdana" w:eastAsia="Verdana" w:hAnsi="Verdana" w:cs="Verdana"/>
          <w:color w:val="000000"/>
          <w:sz w:val="20"/>
        </w:rPr>
        <w:t xml:space="preserve">Grupo Municipal Socialista, </w:t>
      </w:r>
      <w:r w:rsidR="00AD60B1">
        <w:rPr>
          <w:rFonts w:ascii="Verdana" w:eastAsia="Verdana" w:hAnsi="Verdana" w:cs="Verdana"/>
          <w:color w:val="000000"/>
          <w:sz w:val="20"/>
        </w:rPr>
        <w:t xml:space="preserve">en relación con </w:t>
      </w:r>
      <w:bookmarkEnd w:id="0"/>
      <w:r w:rsidR="00223094">
        <w:rPr>
          <w:rFonts w:ascii="Verdana" w:eastAsia="Verdana" w:hAnsi="Verdana" w:cs="Verdana"/>
          <w:color w:val="000000"/>
          <w:sz w:val="20"/>
        </w:rPr>
        <w:t>todo lo relacionado con la fiesta de “Juernes Santo” celebrada el pasado 28 de marzo en la nave industrial del Recinto Ferial de la Thesa, de la que el Ayuntamiento de Béjar formaba parte como organizador y colaborador tal y como se indicaba en el pliego y que fue autorizada por el Alcalde de Béjar a través del Decreto 2024-0150, firmado con fecha 12 de enero de 2024 y relativo al expediente 131/2024.</w:t>
      </w:r>
    </w:p>
    <w:p w14:paraId="0933CB6C" w14:textId="77777777" w:rsidR="00957072" w:rsidRDefault="00957072" w:rsidP="00957072">
      <w:pPr>
        <w:spacing w:line="360" w:lineRule="auto"/>
        <w:jc w:val="both"/>
        <w:rPr>
          <w:rFonts w:ascii="Verdana" w:hAnsi="Verdana"/>
          <w:sz w:val="20"/>
          <w:lang w:val="es-ES_tradnl"/>
        </w:rPr>
      </w:pPr>
    </w:p>
    <w:p w14:paraId="551387FA" w14:textId="77777777" w:rsidR="00223094" w:rsidRDefault="00AD60B1">
      <w:pPr>
        <w:widowControl w:val="0"/>
        <w:spacing w:line="360" w:lineRule="auto"/>
        <w:ind w:firstLine="708"/>
        <w:jc w:val="both"/>
        <w:rPr>
          <w:rFonts w:ascii="Verdana" w:hAnsi="Verdana"/>
          <w:sz w:val="20"/>
          <w:lang w:val="es-ES_tradnl"/>
        </w:rPr>
      </w:pPr>
      <w:r>
        <w:rPr>
          <w:rFonts w:ascii="Verdana" w:hAnsi="Verdana"/>
          <w:sz w:val="20"/>
          <w:lang w:val="es-ES_tradnl"/>
        </w:rPr>
        <w:t xml:space="preserve">Solicitamos </w:t>
      </w:r>
      <w:r w:rsidR="00D11C1E">
        <w:rPr>
          <w:rFonts w:ascii="Verdana" w:hAnsi="Verdana"/>
          <w:sz w:val="20"/>
          <w:lang w:val="es-ES_tradnl"/>
        </w:rPr>
        <w:t>que por parte de</w:t>
      </w:r>
      <w:r w:rsidR="00C233BD">
        <w:rPr>
          <w:rFonts w:ascii="Verdana" w:hAnsi="Verdana"/>
          <w:sz w:val="20"/>
          <w:lang w:val="es-ES_tradnl"/>
        </w:rPr>
        <w:t xml:space="preserve"> </w:t>
      </w:r>
      <w:r w:rsidR="00223094">
        <w:rPr>
          <w:rFonts w:ascii="Verdana" w:hAnsi="Verdana"/>
          <w:sz w:val="20"/>
          <w:lang w:val="es-ES_tradnl"/>
        </w:rPr>
        <w:t>técnicos y trabajadores de los departamentos de Medioambiente, Obras, Urbanismo y Tesorería así como el Jefe de la Policía Local</w:t>
      </w:r>
      <w:r w:rsidR="00D11C1E">
        <w:rPr>
          <w:rFonts w:ascii="Verdana" w:hAnsi="Verdana"/>
          <w:sz w:val="20"/>
          <w:lang w:val="es-ES_tradnl"/>
        </w:rPr>
        <w:t xml:space="preserve"> del Ayuntamiento de Béjar sean evacuados los informes </w:t>
      </w:r>
      <w:r w:rsidR="00223094">
        <w:rPr>
          <w:rFonts w:ascii="Verdana" w:hAnsi="Verdana"/>
          <w:sz w:val="20"/>
          <w:lang w:val="es-ES_tradnl"/>
        </w:rPr>
        <w:t>que se indican a continuación con el fin garantizar que el espacio donde tuvo lugar la fiesta reuniera las condiciones de seguridad exigidas para la celebración de este tipo de eventos y que todo lo que ha ocurrido allí se haya producido dentro de la legalidad vigente:</w:t>
      </w:r>
    </w:p>
    <w:p w14:paraId="63531F51" w14:textId="77777777" w:rsidR="00223094" w:rsidRDefault="00223094">
      <w:pPr>
        <w:widowControl w:val="0"/>
        <w:spacing w:line="360" w:lineRule="auto"/>
        <w:ind w:firstLine="708"/>
        <w:jc w:val="both"/>
        <w:rPr>
          <w:rFonts w:ascii="Verdana" w:hAnsi="Verdana"/>
          <w:sz w:val="20"/>
          <w:lang w:val="es-ES_tradnl"/>
        </w:rPr>
      </w:pPr>
    </w:p>
    <w:p w14:paraId="286E34AD" w14:textId="77777777" w:rsidR="00223094" w:rsidRDefault="00223094">
      <w:pPr>
        <w:widowControl w:val="0"/>
        <w:spacing w:line="360" w:lineRule="auto"/>
        <w:ind w:firstLine="708"/>
        <w:jc w:val="both"/>
        <w:rPr>
          <w:rFonts w:ascii="Verdana" w:hAnsi="Verdana"/>
          <w:sz w:val="20"/>
          <w:lang w:val="es-ES_tradnl"/>
        </w:rPr>
      </w:pPr>
      <w:r>
        <w:rPr>
          <w:rFonts w:ascii="Verdana" w:hAnsi="Verdana"/>
          <w:sz w:val="20"/>
          <w:lang w:val="es-ES_tradnl"/>
        </w:rPr>
        <w:t>Los informes deben contener la siguiente información:</w:t>
      </w:r>
    </w:p>
    <w:p w14:paraId="1D3919E4" w14:textId="77777777" w:rsidR="00223094" w:rsidRDefault="00223094">
      <w:pPr>
        <w:widowControl w:val="0"/>
        <w:spacing w:line="360" w:lineRule="auto"/>
        <w:ind w:firstLine="708"/>
        <w:jc w:val="both"/>
        <w:rPr>
          <w:rFonts w:ascii="Verdana" w:hAnsi="Verdana"/>
          <w:sz w:val="20"/>
          <w:lang w:val="es-ES_tradnl"/>
        </w:rPr>
      </w:pPr>
    </w:p>
    <w:p w14:paraId="3048043F" w14:textId="77777777" w:rsidR="00223094" w:rsidRDefault="00223094" w:rsidP="00223094">
      <w:pPr>
        <w:pStyle w:val="Prrafodelista"/>
        <w:widowControl w:val="0"/>
        <w:numPr>
          <w:ilvl w:val="0"/>
          <w:numId w:val="2"/>
        </w:numPr>
        <w:spacing w:line="360" w:lineRule="auto"/>
        <w:jc w:val="both"/>
        <w:rPr>
          <w:rFonts w:ascii="Verdana" w:hAnsi="Verdana"/>
          <w:sz w:val="20"/>
          <w:lang w:val="es-ES_tradnl"/>
        </w:rPr>
      </w:pPr>
      <w:r w:rsidRPr="00223094">
        <w:rPr>
          <w:rFonts w:ascii="Verdana" w:hAnsi="Verdana"/>
          <w:sz w:val="20"/>
          <w:lang w:val="es-ES_tradnl"/>
        </w:rPr>
        <w:t>Si alguno de los departamentos implicados anteriormente citados recibió comunicación de la celebración de dicho evento.</w:t>
      </w:r>
    </w:p>
    <w:p w14:paraId="527D4D84" w14:textId="6B1C7ABC" w:rsidR="00182B03" w:rsidRDefault="00223094" w:rsidP="00223094">
      <w:pPr>
        <w:pStyle w:val="Prrafodelista"/>
        <w:widowControl w:val="0"/>
        <w:numPr>
          <w:ilvl w:val="0"/>
          <w:numId w:val="2"/>
        </w:numPr>
        <w:spacing w:line="360" w:lineRule="auto"/>
        <w:jc w:val="both"/>
        <w:rPr>
          <w:rFonts w:ascii="Verdana" w:hAnsi="Verdana"/>
          <w:sz w:val="20"/>
          <w:lang w:val="es-ES_tradnl"/>
        </w:rPr>
      </w:pPr>
      <w:r>
        <w:rPr>
          <w:rFonts w:ascii="Verdana" w:hAnsi="Verdana"/>
          <w:sz w:val="20"/>
          <w:lang w:val="es-ES_tradnl"/>
        </w:rPr>
        <w:t xml:space="preserve">En el caso de que se haya producido esa comunicación por parte del </w:t>
      </w:r>
      <w:proofErr w:type="gramStart"/>
      <w:r>
        <w:rPr>
          <w:rFonts w:ascii="Verdana" w:hAnsi="Verdana"/>
          <w:sz w:val="20"/>
          <w:lang w:val="es-ES_tradnl"/>
        </w:rPr>
        <w:t>Alcalde</w:t>
      </w:r>
      <w:proofErr w:type="gramEnd"/>
      <w:r>
        <w:rPr>
          <w:rFonts w:ascii="Verdana" w:hAnsi="Verdana"/>
          <w:sz w:val="20"/>
          <w:lang w:val="es-ES_tradnl"/>
        </w:rPr>
        <w:t>, Concejal de Festejos o el Departamento de Festejos se debe indicar si el departamento implicado emitió algún informe favorable previo a la celebración del evento.</w:t>
      </w:r>
      <w:r w:rsidRPr="00223094">
        <w:rPr>
          <w:rFonts w:ascii="Verdana" w:hAnsi="Verdana"/>
          <w:sz w:val="20"/>
          <w:lang w:val="es-ES_tradnl"/>
        </w:rPr>
        <w:tab/>
      </w:r>
    </w:p>
    <w:p w14:paraId="3AC5C95A" w14:textId="76569EF4" w:rsidR="00223094" w:rsidRDefault="00223094" w:rsidP="00223094">
      <w:pPr>
        <w:pStyle w:val="Prrafodelista"/>
        <w:widowControl w:val="0"/>
        <w:numPr>
          <w:ilvl w:val="0"/>
          <w:numId w:val="2"/>
        </w:numPr>
        <w:spacing w:line="360" w:lineRule="auto"/>
        <w:jc w:val="both"/>
        <w:rPr>
          <w:rFonts w:ascii="Verdana" w:hAnsi="Verdana"/>
          <w:sz w:val="20"/>
          <w:lang w:val="es-ES_tradnl"/>
        </w:rPr>
      </w:pPr>
      <w:r>
        <w:rPr>
          <w:rFonts w:ascii="Verdana" w:hAnsi="Verdana"/>
          <w:sz w:val="20"/>
          <w:lang w:val="es-ES_tradnl"/>
        </w:rPr>
        <w:t xml:space="preserve">Si no se recibió esa comunicación o no se realizaron los pertinentes informes previos, </w:t>
      </w:r>
      <w:r w:rsidRPr="00223094">
        <w:rPr>
          <w:rFonts w:ascii="Verdana" w:hAnsi="Verdana"/>
          <w:sz w:val="20"/>
          <w:lang w:val="es-ES_tradnl"/>
        </w:rPr>
        <w:t>se nos informe si el espacio municipal, tal y como se encuentra en la actualidad, es apto para la celebración de eventos de este tipo.</w:t>
      </w:r>
    </w:p>
    <w:p w14:paraId="121D5D7F" w14:textId="0448E805" w:rsidR="00223094" w:rsidRDefault="00223094" w:rsidP="00223094">
      <w:pPr>
        <w:pStyle w:val="Prrafodelista"/>
        <w:widowControl w:val="0"/>
        <w:numPr>
          <w:ilvl w:val="0"/>
          <w:numId w:val="2"/>
        </w:numPr>
        <w:spacing w:line="360" w:lineRule="auto"/>
        <w:jc w:val="both"/>
        <w:rPr>
          <w:rFonts w:ascii="Verdana" w:hAnsi="Verdana"/>
          <w:sz w:val="20"/>
          <w:lang w:val="es-ES_tradnl"/>
        </w:rPr>
      </w:pPr>
      <w:r w:rsidRPr="00223094">
        <w:rPr>
          <w:rFonts w:ascii="Verdana" w:hAnsi="Verdana"/>
          <w:sz w:val="20"/>
          <w:lang w:val="es-ES_tradnl"/>
        </w:rPr>
        <w:t>Estado actual de la nave industrial y de las medidas de seguridad con las que cuenta (evacuación de personas, medios de protección contra incendios, accesibilidad, instalación eléctrica, …)</w:t>
      </w:r>
    </w:p>
    <w:p w14:paraId="35AD0844" w14:textId="219265D2" w:rsidR="00223094" w:rsidRDefault="00223094" w:rsidP="00C52E12">
      <w:pPr>
        <w:pStyle w:val="Prrafodelista"/>
        <w:numPr>
          <w:ilvl w:val="0"/>
          <w:numId w:val="2"/>
        </w:numPr>
        <w:spacing w:line="360" w:lineRule="auto"/>
        <w:ind w:left="1066" w:hanging="357"/>
        <w:jc w:val="both"/>
        <w:rPr>
          <w:rFonts w:ascii="Verdana" w:hAnsi="Verdana"/>
          <w:sz w:val="20"/>
          <w:lang w:val="es-ES_tradnl"/>
        </w:rPr>
      </w:pPr>
      <w:r w:rsidRPr="00223094">
        <w:rPr>
          <w:rFonts w:ascii="Verdana" w:hAnsi="Verdana"/>
          <w:sz w:val="20"/>
          <w:lang w:val="es-ES_tradnl"/>
        </w:rPr>
        <w:t xml:space="preserve">Análisis del peligro al que han estado expuestos los asistentes al evento </w:t>
      </w:r>
      <w:r w:rsidR="00854B5B">
        <w:rPr>
          <w:rFonts w:ascii="Verdana" w:hAnsi="Verdana"/>
          <w:sz w:val="20"/>
          <w:lang w:val="es-ES_tradnl"/>
        </w:rPr>
        <w:t>ya que existen fotografías en las que se observan</w:t>
      </w:r>
      <w:r w:rsidRPr="00223094">
        <w:rPr>
          <w:rFonts w:ascii="Verdana" w:hAnsi="Verdana"/>
          <w:sz w:val="20"/>
          <w:lang w:val="es-ES_tradnl"/>
        </w:rPr>
        <w:t xml:space="preserve"> las salidas de emergencia bloqueadas al tener estropeadas las barras antipánico.</w:t>
      </w:r>
      <w:r w:rsidR="00854B5B">
        <w:rPr>
          <w:rFonts w:ascii="Verdana" w:hAnsi="Verdana"/>
          <w:sz w:val="20"/>
          <w:lang w:val="es-ES_tradnl"/>
        </w:rPr>
        <w:t xml:space="preserve"> Podemos hacer entrega de dichas fotografías a los departamentos implicados si así se requiere.</w:t>
      </w:r>
    </w:p>
    <w:p w14:paraId="0B416EAF" w14:textId="4D30F35C" w:rsidR="00854B5B" w:rsidRDefault="00854B5B" w:rsidP="00223094">
      <w:pPr>
        <w:pStyle w:val="Prrafodelista"/>
        <w:widowControl w:val="0"/>
        <w:numPr>
          <w:ilvl w:val="0"/>
          <w:numId w:val="2"/>
        </w:numPr>
        <w:spacing w:line="360" w:lineRule="auto"/>
        <w:jc w:val="both"/>
        <w:rPr>
          <w:rFonts w:ascii="Verdana" w:hAnsi="Verdana"/>
          <w:sz w:val="20"/>
          <w:lang w:val="es-ES_tradnl"/>
        </w:rPr>
      </w:pPr>
      <w:r w:rsidRPr="00854B5B">
        <w:rPr>
          <w:rFonts w:ascii="Verdana" w:hAnsi="Verdana"/>
          <w:sz w:val="20"/>
          <w:lang w:val="es-ES_tradnl"/>
        </w:rPr>
        <w:t>Se incluya</w:t>
      </w:r>
      <w:r>
        <w:rPr>
          <w:rFonts w:ascii="Verdana" w:hAnsi="Verdana"/>
          <w:sz w:val="20"/>
          <w:lang w:val="es-ES_tradnl"/>
        </w:rPr>
        <w:t>, por parte del Departamento de Tesorería,</w:t>
      </w:r>
      <w:r w:rsidRPr="00854B5B">
        <w:rPr>
          <w:rFonts w:ascii="Verdana" w:hAnsi="Verdana"/>
          <w:sz w:val="20"/>
          <w:lang w:val="es-ES_tradnl"/>
        </w:rPr>
        <w:t xml:space="preserve"> el día en el que se constituyó la garantía de 500 euros a la que estaba obligado el solicitante </w:t>
      </w:r>
      <w:r w:rsidRPr="00854B5B">
        <w:rPr>
          <w:rFonts w:ascii="Verdana" w:hAnsi="Verdana"/>
          <w:sz w:val="20"/>
          <w:lang w:val="es-ES_tradnl"/>
        </w:rPr>
        <w:lastRenderedPageBreak/>
        <w:t>según el decreto firmado por el Alcalde de Béjar y el estado de la misma, es decir, si se ha procedido o no a su devolución.</w:t>
      </w:r>
    </w:p>
    <w:p w14:paraId="722830E4" w14:textId="1C471061" w:rsidR="00854B5B" w:rsidRDefault="00854B5B" w:rsidP="00223094">
      <w:pPr>
        <w:pStyle w:val="Prrafodelista"/>
        <w:widowControl w:val="0"/>
        <w:numPr>
          <w:ilvl w:val="0"/>
          <w:numId w:val="2"/>
        </w:numPr>
        <w:spacing w:line="360" w:lineRule="auto"/>
        <w:jc w:val="both"/>
        <w:rPr>
          <w:rFonts w:ascii="Verdana" w:hAnsi="Verdana"/>
          <w:sz w:val="20"/>
          <w:lang w:val="es-ES_tradnl"/>
        </w:rPr>
      </w:pPr>
      <w:r>
        <w:rPr>
          <w:rFonts w:ascii="Verdana" w:hAnsi="Verdana"/>
          <w:sz w:val="20"/>
          <w:lang w:val="es-ES_tradnl"/>
        </w:rPr>
        <w:t>Se incluya en el documento final la convocatoria, fechada y firmada, de la Junta de Seguridad previa a la celebración del evento. Se debe incluir la relación de asistentes a dicha reunión.</w:t>
      </w:r>
    </w:p>
    <w:p w14:paraId="1CC9950A" w14:textId="584E1F0F" w:rsidR="00854B5B" w:rsidRPr="00223094" w:rsidRDefault="00854B5B" w:rsidP="00223094">
      <w:pPr>
        <w:pStyle w:val="Prrafodelista"/>
        <w:widowControl w:val="0"/>
        <w:numPr>
          <w:ilvl w:val="0"/>
          <w:numId w:val="2"/>
        </w:numPr>
        <w:spacing w:line="360" w:lineRule="auto"/>
        <w:jc w:val="both"/>
        <w:rPr>
          <w:rFonts w:ascii="Verdana" w:hAnsi="Verdana"/>
          <w:sz w:val="20"/>
          <w:lang w:val="es-ES_tradnl"/>
        </w:rPr>
      </w:pPr>
      <w:r>
        <w:rPr>
          <w:rFonts w:ascii="Verdana" w:hAnsi="Verdana"/>
          <w:sz w:val="20"/>
          <w:lang w:val="es-ES_tradnl"/>
        </w:rPr>
        <w:t>Se incluya, por parte de Policía Local, el parte de la noche del día 28 de marzo con la cronología de las actuaciones llevadas a cabo por la Policía.</w:t>
      </w:r>
    </w:p>
    <w:p w14:paraId="1F9864CC" w14:textId="77777777" w:rsidR="0084130A" w:rsidRDefault="0084130A">
      <w:pPr>
        <w:widowControl w:val="0"/>
        <w:spacing w:line="360" w:lineRule="auto"/>
        <w:ind w:firstLine="708"/>
        <w:jc w:val="both"/>
        <w:rPr>
          <w:rFonts w:ascii="Verdana" w:hAnsi="Verdana"/>
          <w:sz w:val="20"/>
          <w:lang w:val="es-ES_tradnl"/>
        </w:rPr>
      </w:pPr>
    </w:p>
    <w:p w14:paraId="252BD1EA" w14:textId="791947D2" w:rsidR="00957072" w:rsidRDefault="00957072">
      <w:pPr>
        <w:widowControl w:val="0"/>
        <w:spacing w:line="360" w:lineRule="auto"/>
        <w:ind w:firstLine="708"/>
        <w:jc w:val="both"/>
        <w:rPr>
          <w:rFonts w:ascii="Verdana" w:hAnsi="Verdana"/>
          <w:sz w:val="20"/>
          <w:lang w:val="es-ES_tradnl"/>
        </w:rPr>
      </w:pPr>
      <w:r>
        <w:rPr>
          <w:rFonts w:ascii="Verdana" w:hAnsi="Verdana"/>
          <w:sz w:val="20"/>
          <w:lang w:val="es-ES_tradnl"/>
        </w:rPr>
        <w:t xml:space="preserve">Béjar </w:t>
      </w:r>
      <w:r w:rsidR="008362D1">
        <w:rPr>
          <w:rFonts w:ascii="Verdana" w:hAnsi="Verdana"/>
          <w:sz w:val="20"/>
          <w:lang w:val="es-ES_tradnl"/>
        </w:rPr>
        <w:t>09</w:t>
      </w:r>
      <w:r>
        <w:rPr>
          <w:rFonts w:ascii="Verdana" w:hAnsi="Verdana"/>
          <w:sz w:val="20"/>
          <w:lang w:val="es-ES_tradnl"/>
        </w:rPr>
        <w:t xml:space="preserve"> de </w:t>
      </w:r>
      <w:r w:rsidR="008362D1">
        <w:rPr>
          <w:rFonts w:ascii="Verdana" w:hAnsi="Verdana"/>
          <w:sz w:val="20"/>
          <w:lang w:val="es-ES_tradnl"/>
        </w:rPr>
        <w:t>abril</w:t>
      </w:r>
      <w:r>
        <w:rPr>
          <w:rFonts w:ascii="Verdana" w:hAnsi="Verdana"/>
          <w:sz w:val="20"/>
          <w:lang w:val="es-ES_tradnl"/>
        </w:rPr>
        <w:t xml:space="preserve"> de 202</w:t>
      </w:r>
      <w:r w:rsidR="008362D1">
        <w:rPr>
          <w:rFonts w:ascii="Verdana" w:hAnsi="Verdana"/>
          <w:sz w:val="20"/>
          <w:lang w:val="es-ES_tradnl"/>
        </w:rPr>
        <w:t>4</w:t>
      </w:r>
    </w:p>
    <w:p w14:paraId="0CD5E5EB" w14:textId="77777777" w:rsidR="0084130A" w:rsidRDefault="0084130A">
      <w:pPr>
        <w:widowControl w:val="0"/>
        <w:spacing w:line="360" w:lineRule="auto"/>
        <w:ind w:firstLine="708"/>
        <w:jc w:val="both"/>
        <w:rPr>
          <w:rFonts w:ascii="Verdana" w:hAnsi="Verdana"/>
          <w:sz w:val="20"/>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1"/>
        <w:gridCol w:w="4113"/>
      </w:tblGrid>
      <w:tr w:rsidR="00DE794E" w14:paraId="02EAB5B7" w14:textId="77777777" w:rsidTr="008362D1">
        <w:tc>
          <w:tcPr>
            <w:tcW w:w="5228" w:type="dxa"/>
          </w:tcPr>
          <w:p w14:paraId="5EE9C6B6" w14:textId="77777777" w:rsidR="00DE794E" w:rsidRDefault="00DE794E">
            <w:pPr>
              <w:widowControl w:val="0"/>
              <w:spacing w:line="360" w:lineRule="auto"/>
              <w:jc w:val="both"/>
              <w:rPr>
                <w:rFonts w:ascii="Verdana" w:hAnsi="Verdana"/>
                <w:sz w:val="20"/>
                <w:lang w:val="es-ES_tradnl"/>
              </w:rPr>
            </w:pPr>
          </w:p>
          <w:p w14:paraId="49158841" w14:textId="77777777" w:rsidR="00DE794E" w:rsidRDefault="00DE794E">
            <w:pPr>
              <w:widowControl w:val="0"/>
              <w:spacing w:line="360" w:lineRule="auto"/>
              <w:jc w:val="both"/>
              <w:rPr>
                <w:rFonts w:ascii="Verdana" w:hAnsi="Verdana"/>
                <w:sz w:val="20"/>
                <w:lang w:val="es-ES_tradnl"/>
              </w:rPr>
            </w:pPr>
          </w:p>
          <w:p w14:paraId="0DBC036B" w14:textId="77777777" w:rsidR="00DE794E" w:rsidRDefault="00DE794E">
            <w:pPr>
              <w:widowControl w:val="0"/>
              <w:spacing w:line="360" w:lineRule="auto"/>
              <w:jc w:val="both"/>
              <w:rPr>
                <w:rFonts w:ascii="Verdana" w:hAnsi="Verdana"/>
                <w:sz w:val="20"/>
                <w:lang w:val="es-ES_tradnl"/>
              </w:rPr>
            </w:pPr>
          </w:p>
          <w:p w14:paraId="0B8FD749" w14:textId="77777777" w:rsidR="00DE794E" w:rsidRDefault="00DE794E">
            <w:pPr>
              <w:widowControl w:val="0"/>
              <w:spacing w:line="360" w:lineRule="auto"/>
              <w:jc w:val="both"/>
              <w:rPr>
                <w:rFonts w:ascii="Verdana" w:hAnsi="Verdana"/>
                <w:sz w:val="20"/>
                <w:lang w:val="es-ES_tradnl"/>
              </w:rPr>
            </w:pPr>
          </w:p>
          <w:p w14:paraId="1276EC51" w14:textId="3FFAFFE7" w:rsidR="00DE794E" w:rsidRDefault="00DE794E">
            <w:pPr>
              <w:widowControl w:val="0"/>
              <w:spacing w:line="360" w:lineRule="auto"/>
              <w:jc w:val="both"/>
              <w:rPr>
                <w:rFonts w:ascii="Verdana" w:hAnsi="Verdana"/>
                <w:sz w:val="20"/>
                <w:lang w:val="es-ES_tradnl"/>
              </w:rPr>
            </w:pPr>
            <w:r>
              <w:rPr>
                <w:rFonts w:ascii="Verdana" w:hAnsi="Verdana"/>
                <w:sz w:val="20"/>
                <w:lang w:val="es-ES_tradnl"/>
              </w:rPr>
              <w:t>FDO: ANTONIO CÁMARA LÓPEZ</w:t>
            </w:r>
          </w:p>
        </w:tc>
        <w:tc>
          <w:tcPr>
            <w:tcW w:w="5228" w:type="dxa"/>
          </w:tcPr>
          <w:p w14:paraId="532DAD39" w14:textId="77777777" w:rsidR="00DE794E" w:rsidRDefault="00DE794E">
            <w:pPr>
              <w:widowControl w:val="0"/>
              <w:spacing w:line="360" w:lineRule="auto"/>
              <w:jc w:val="both"/>
              <w:rPr>
                <w:rFonts w:ascii="Verdana" w:hAnsi="Verdana"/>
                <w:sz w:val="20"/>
                <w:lang w:val="es-ES_tradnl"/>
              </w:rPr>
            </w:pPr>
          </w:p>
          <w:p w14:paraId="3CA4EF61" w14:textId="77777777" w:rsidR="00DD05FF" w:rsidRDefault="00DD05FF">
            <w:pPr>
              <w:widowControl w:val="0"/>
              <w:spacing w:line="360" w:lineRule="auto"/>
              <w:jc w:val="both"/>
              <w:rPr>
                <w:rFonts w:ascii="Verdana" w:hAnsi="Verdana"/>
                <w:sz w:val="20"/>
                <w:lang w:val="es-ES_tradnl"/>
              </w:rPr>
            </w:pPr>
          </w:p>
          <w:p w14:paraId="395F3B27" w14:textId="77777777" w:rsidR="00DD05FF" w:rsidRDefault="00DD05FF">
            <w:pPr>
              <w:widowControl w:val="0"/>
              <w:spacing w:line="360" w:lineRule="auto"/>
              <w:jc w:val="both"/>
              <w:rPr>
                <w:rFonts w:ascii="Verdana" w:hAnsi="Verdana"/>
                <w:sz w:val="20"/>
                <w:lang w:val="es-ES_tradnl"/>
              </w:rPr>
            </w:pPr>
          </w:p>
          <w:p w14:paraId="1405D904" w14:textId="77777777" w:rsidR="00DD05FF" w:rsidRDefault="00DD05FF">
            <w:pPr>
              <w:widowControl w:val="0"/>
              <w:spacing w:line="360" w:lineRule="auto"/>
              <w:jc w:val="both"/>
              <w:rPr>
                <w:rFonts w:ascii="Verdana" w:hAnsi="Verdana"/>
                <w:sz w:val="20"/>
                <w:lang w:val="es-ES_tradnl"/>
              </w:rPr>
            </w:pPr>
          </w:p>
          <w:p w14:paraId="77549525" w14:textId="7F707CF0" w:rsidR="00DD05FF" w:rsidRDefault="00DD05FF">
            <w:pPr>
              <w:widowControl w:val="0"/>
              <w:spacing w:line="360" w:lineRule="auto"/>
              <w:jc w:val="both"/>
              <w:rPr>
                <w:rFonts w:ascii="Verdana" w:hAnsi="Verdana"/>
                <w:sz w:val="20"/>
                <w:lang w:val="es-ES_tradnl"/>
              </w:rPr>
            </w:pPr>
            <w:r>
              <w:rPr>
                <w:rFonts w:ascii="Verdana" w:hAnsi="Verdana"/>
                <w:sz w:val="20"/>
                <w:lang w:val="es-ES_tradnl"/>
              </w:rPr>
              <w:t>FDO.: ANA VICENTE PERALEJO</w:t>
            </w:r>
          </w:p>
        </w:tc>
      </w:tr>
      <w:tr w:rsidR="00DE794E" w14:paraId="52B4825B" w14:textId="77777777" w:rsidTr="008362D1">
        <w:tc>
          <w:tcPr>
            <w:tcW w:w="5228" w:type="dxa"/>
          </w:tcPr>
          <w:p w14:paraId="3959035D" w14:textId="77777777" w:rsidR="00DE794E" w:rsidRDefault="00DE794E">
            <w:pPr>
              <w:widowControl w:val="0"/>
              <w:spacing w:line="360" w:lineRule="auto"/>
              <w:jc w:val="both"/>
              <w:rPr>
                <w:rFonts w:ascii="Verdana" w:hAnsi="Verdana"/>
                <w:sz w:val="20"/>
                <w:lang w:val="es-ES_tradnl"/>
              </w:rPr>
            </w:pPr>
          </w:p>
          <w:p w14:paraId="66CDA2F2" w14:textId="77777777" w:rsidR="00DD05FF" w:rsidRDefault="00DD05FF">
            <w:pPr>
              <w:widowControl w:val="0"/>
              <w:spacing w:line="360" w:lineRule="auto"/>
              <w:jc w:val="both"/>
              <w:rPr>
                <w:rFonts w:ascii="Verdana" w:hAnsi="Verdana"/>
                <w:sz w:val="20"/>
                <w:lang w:val="es-ES_tradnl"/>
              </w:rPr>
            </w:pPr>
          </w:p>
          <w:p w14:paraId="2D9C8A6E" w14:textId="77777777" w:rsidR="00DD05FF" w:rsidRDefault="00DD05FF">
            <w:pPr>
              <w:widowControl w:val="0"/>
              <w:spacing w:line="360" w:lineRule="auto"/>
              <w:jc w:val="both"/>
              <w:rPr>
                <w:rFonts w:ascii="Verdana" w:hAnsi="Verdana"/>
                <w:sz w:val="20"/>
                <w:lang w:val="es-ES_tradnl"/>
              </w:rPr>
            </w:pPr>
          </w:p>
          <w:p w14:paraId="279D80C0" w14:textId="77777777" w:rsidR="00DD05FF" w:rsidRDefault="00DD05FF">
            <w:pPr>
              <w:widowControl w:val="0"/>
              <w:spacing w:line="360" w:lineRule="auto"/>
              <w:jc w:val="both"/>
              <w:rPr>
                <w:rFonts w:ascii="Verdana" w:hAnsi="Verdana"/>
                <w:sz w:val="20"/>
                <w:lang w:val="es-ES_tradnl"/>
              </w:rPr>
            </w:pPr>
          </w:p>
          <w:p w14:paraId="0149D7F8" w14:textId="5FBC2E21" w:rsidR="00DD05FF" w:rsidRDefault="00DD05FF">
            <w:pPr>
              <w:widowControl w:val="0"/>
              <w:spacing w:line="360" w:lineRule="auto"/>
              <w:jc w:val="both"/>
              <w:rPr>
                <w:rFonts w:ascii="Verdana" w:hAnsi="Verdana"/>
                <w:sz w:val="20"/>
                <w:lang w:val="es-ES_tradnl"/>
              </w:rPr>
            </w:pPr>
            <w:r>
              <w:rPr>
                <w:rFonts w:ascii="Verdana" w:hAnsi="Verdana"/>
                <w:sz w:val="20"/>
                <w:lang w:val="es-ES_tradnl"/>
              </w:rPr>
              <w:t>FDO.: JOSÉ LUIS RODRÍGUEZ CELADOR</w:t>
            </w:r>
          </w:p>
        </w:tc>
        <w:tc>
          <w:tcPr>
            <w:tcW w:w="5228" w:type="dxa"/>
          </w:tcPr>
          <w:p w14:paraId="01A91A9A" w14:textId="77777777" w:rsidR="00DE794E" w:rsidRDefault="00DE794E">
            <w:pPr>
              <w:widowControl w:val="0"/>
              <w:spacing w:line="360" w:lineRule="auto"/>
              <w:jc w:val="both"/>
              <w:rPr>
                <w:rFonts w:ascii="Verdana" w:hAnsi="Verdana"/>
                <w:sz w:val="20"/>
                <w:lang w:val="es-ES_tradnl"/>
              </w:rPr>
            </w:pPr>
          </w:p>
          <w:p w14:paraId="53782C14" w14:textId="77777777" w:rsidR="00DD05FF" w:rsidRDefault="00DD05FF">
            <w:pPr>
              <w:widowControl w:val="0"/>
              <w:spacing w:line="360" w:lineRule="auto"/>
              <w:jc w:val="both"/>
              <w:rPr>
                <w:rFonts w:ascii="Verdana" w:hAnsi="Verdana"/>
                <w:sz w:val="20"/>
                <w:lang w:val="es-ES_tradnl"/>
              </w:rPr>
            </w:pPr>
          </w:p>
          <w:p w14:paraId="60945655" w14:textId="77777777" w:rsidR="00DD05FF" w:rsidRDefault="00DD05FF">
            <w:pPr>
              <w:widowControl w:val="0"/>
              <w:spacing w:line="360" w:lineRule="auto"/>
              <w:jc w:val="both"/>
              <w:rPr>
                <w:rFonts w:ascii="Verdana" w:hAnsi="Verdana"/>
                <w:sz w:val="20"/>
                <w:lang w:val="es-ES_tradnl"/>
              </w:rPr>
            </w:pPr>
          </w:p>
          <w:p w14:paraId="42F239E7" w14:textId="77777777" w:rsidR="00DD05FF" w:rsidRDefault="00DD05FF">
            <w:pPr>
              <w:widowControl w:val="0"/>
              <w:spacing w:line="360" w:lineRule="auto"/>
              <w:jc w:val="both"/>
              <w:rPr>
                <w:rFonts w:ascii="Verdana" w:hAnsi="Verdana"/>
                <w:sz w:val="20"/>
                <w:lang w:val="es-ES_tradnl"/>
              </w:rPr>
            </w:pPr>
          </w:p>
          <w:p w14:paraId="08EEF833" w14:textId="51EA61AC" w:rsidR="00DD05FF" w:rsidRDefault="00DD05FF">
            <w:pPr>
              <w:widowControl w:val="0"/>
              <w:spacing w:line="360" w:lineRule="auto"/>
              <w:jc w:val="both"/>
              <w:rPr>
                <w:rFonts w:ascii="Verdana" w:hAnsi="Verdana"/>
                <w:sz w:val="20"/>
                <w:lang w:val="es-ES_tradnl"/>
              </w:rPr>
            </w:pPr>
            <w:r>
              <w:rPr>
                <w:rFonts w:ascii="Verdana" w:hAnsi="Verdana"/>
                <w:sz w:val="20"/>
                <w:lang w:val="es-ES_tradnl"/>
              </w:rPr>
              <w:t xml:space="preserve">FDO.: </w:t>
            </w:r>
            <w:r w:rsidR="000A7CFD">
              <w:rPr>
                <w:rFonts w:ascii="Verdana" w:hAnsi="Verdana"/>
                <w:sz w:val="20"/>
                <w:lang w:val="es-ES_tradnl"/>
              </w:rPr>
              <w:t>ROSA SÁNCHEZ MATEOS</w:t>
            </w:r>
          </w:p>
        </w:tc>
      </w:tr>
      <w:tr w:rsidR="00DE794E" w14:paraId="6F87D0A7" w14:textId="77777777" w:rsidTr="008362D1">
        <w:tc>
          <w:tcPr>
            <w:tcW w:w="5228" w:type="dxa"/>
          </w:tcPr>
          <w:p w14:paraId="40CE1387" w14:textId="77777777" w:rsidR="008362D1" w:rsidRDefault="008362D1">
            <w:pPr>
              <w:widowControl w:val="0"/>
              <w:spacing w:line="360" w:lineRule="auto"/>
              <w:jc w:val="both"/>
              <w:rPr>
                <w:rFonts w:ascii="Verdana" w:hAnsi="Verdana"/>
                <w:sz w:val="20"/>
                <w:lang w:val="es-ES_tradnl"/>
              </w:rPr>
            </w:pPr>
          </w:p>
          <w:p w14:paraId="1101EA28" w14:textId="77777777" w:rsidR="008362D1" w:rsidRDefault="008362D1">
            <w:pPr>
              <w:widowControl w:val="0"/>
              <w:spacing w:line="360" w:lineRule="auto"/>
              <w:jc w:val="both"/>
              <w:rPr>
                <w:rFonts w:ascii="Verdana" w:hAnsi="Verdana"/>
                <w:sz w:val="20"/>
                <w:lang w:val="es-ES_tradnl"/>
              </w:rPr>
            </w:pPr>
          </w:p>
          <w:p w14:paraId="1410252C" w14:textId="77777777" w:rsidR="008362D1" w:rsidRDefault="008362D1">
            <w:pPr>
              <w:widowControl w:val="0"/>
              <w:spacing w:line="360" w:lineRule="auto"/>
              <w:jc w:val="both"/>
              <w:rPr>
                <w:rFonts w:ascii="Verdana" w:hAnsi="Verdana"/>
                <w:sz w:val="20"/>
                <w:lang w:val="es-ES_tradnl"/>
              </w:rPr>
            </w:pPr>
          </w:p>
          <w:p w14:paraId="19571D78" w14:textId="77777777" w:rsidR="008362D1" w:rsidRDefault="008362D1">
            <w:pPr>
              <w:widowControl w:val="0"/>
              <w:spacing w:line="360" w:lineRule="auto"/>
              <w:jc w:val="both"/>
              <w:rPr>
                <w:rFonts w:ascii="Verdana" w:hAnsi="Verdana"/>
                <w:sz w:val="20"/>
                <w:lang w:val="es-ES_tradnl"/>
              </w:rPr>
            </w:pPr>
          </w:p>
          <w:p w14:paraId="71F9AEDC" w14:textId="3E1233B9" w:rsidR="000A7CFD" w:rsidRDefault="008362D1">
            <w:pPr>
              <w:widowControl w:val="0"/>
              <w:spacing w:line="360" w:lineRule="auto"/>
              <w:jc w:val="both"/>
              <w:rPr>
                <w:rFonts w:ascii="Verdana" w:hAnsi="Verdana"/>
                <w:sz w:val="20"/>
                <w:lang w:val="es-ES_tradnl"/>
              </w:rPr>
            </w:pPr>
            <w:r>
              <w:rPr>
                <w:rFonts w:ascii="Verdana" w:hAnsi="Verdana"/>
                <w:sz w:val="20"/>
                <w:lang w:val="es-ES_tradnl"/>
              </w:rPr>
              <w:t>FDO.: LUIS HERNÁNDEZ TÉLLEZ</w:t>
            </w:r>
          </w:p>
        </w:tc>
        <w:tc>
          <w:tcPr>
            <w:tcW w:w="5228" w:type="dxa"/>
          </w:tcPr>
          <w:p w14:paraId="17E23832" w14:textId="77777777" w:rsidR="000A7CFD" w:rsidRDefault="000A7CFD">
            <w:pPr>
              <w:widowControl w:val="0"/>
              <w:spacing w:line="360" w:lineRule="auto"/>
              <w:jc w:val="both"/>
              <w:rPr>
                <w:rFonts w:ascii="Verdana" w:hAnsi="Verdana"/>
                <w:sz w:val="20"/>
                <w:lang w:val="es-ES_tradnl"/>
              </w:rPr>
            </w:pPr>
          </w:p>
          <w:p w14:paraId="7C77ED17" w14:textId="77777777" w:rsidR="008362D1" w:rsidRDefault="008362D1">
            <w:pPr>
              <w:widowControl w:val="0"/>
              <w:spacing w:line="360" w:lineRule="auto"/>
              <w:jc w:val="both"/>
              <w:rPr>
                <w:rFonts w:ascii="Verdana" w:hAnsi="Verdana"/>
                <w:sz w:val="20"/>
                <w:lang w:val="es-ES_tradnl"/>
              </w:rPr>
            </w:pPr>
          </w:p>
          <w:p w14:paraId="7A2F276A" w14:textId="77777777" w:rsidR="008362D1" w:rsidRDefault="008362D1">
            <w:pPr>
              <w:widowControl w:val="0"/>
              <w:spacing w:line="360" w:lineRule="auto"/>
              <w:jc w:val="both"/>
              <w:rPr>
                <w:rFonts w:ascii="Verdana" w:hAnsi="Verdana"/>
                <w:sz w:val="20"/>
                <w:lang w:val="es-ES_tradnl"/>
              </w:rPr>
            </w:pPr>
          </w:p>
          <w:p w14:paraId="150E7BEF" w14:textId="77777777" w:rsidR="008362D1" w:rsidRDefault="008362D1">
            <w:pPr>
              <w:widowControl w:val="0"/>
              <w:spacing w:line="360" w:lineRule="auto"/>
              <w:jc w:val="both"/>
              <w:rPr>
                <w:rFonts w:ascii="Verdana" w:hAnsi="Verdana"/>
                <w:sz w:val="20"/>
                <w:lang w:val="es-ES_tradnl"/>
              </w:rPr>
            </w:pPr>
          </w:p>
          <w:p w14:paraId="12B61D1E" w14:textId="2160347F" w:rsidR="008362D1" w:rsidRDefault="008362D1">
            <w:pPr>
              <w:widowControl w:val="0"/>
              <w:spacing w:line="360" w:lineRule="auto"/>
              <w:jc w:val="both"/>
              <w:rPr>
                <w:rFonts w:ascii="Verdana" w:hAnsi="Verdana"/>
                <w:sz w:val="20"/>
                <w:lang w:val="es-ES_tradnl"/>
              </w:rPr>
            </w:pPr>
            <w:r>
              <w:rPr>
                <w:rFonts w:ascii="Verdana" w:hAnsi="Verdana"/>
                <w:sz w:val="20"/>
                <w:lang w:val="es-ES_tradnl"/>
              </w:rPr>
              <w:t>FDO.: ROSA MARÍA TORRES COSME</w:t>
            </w:r>
          </w:p>
        </w:tc>
      </w:tr>
      <w:tr w:rsidR="00DE794E" w14:paraId="27059DCE" w14:textId="77777777" w:rsidTr="008362D1">
        <w:tc>
          <w:tcPr>
            <w:tcW w:w="5228" w:type="dxa"/>
          </w:tcPr>
          <w:p w14:paraId="47D25709" w14:textId="77777777" w:rsidR="00DE794E" w:rsidRDefault="00DE794E">
            <w:pPr>
              <w:widowControl w:val="0"/>
              <w:spacing w:line="360" w:lineRule="auto"/>
              <w:jc w:val="both"/>
              <w:rPr>
                <w:rFonts w:ascii="Verdana" w:hAnsi="Verdana"/>
                <w:sz w:val="20"/>
                <w:lang w:val="es-ES_tradnl"/>
              </w:rPr>
            </w:pPr>
          </w:p>
          <w:p w14:paraId="24887EB0" w14:textId="77777777" w:rsidR="00691BD3" w:rsidRDefault="00691BD3">
            <w:pPr>
              <w:widowControl w:val="0"/>
              <w:spacing w:line="360" w:lineRule="auto"/>
              <w:jc w:val="both"/>
              <w:rPr>
                <w:rFonts w:ascii="Verdana" w:hAnsi="Verdana"/>
                <w:sz w:val="20"/>
                <w:lang w:val="es-ES_tradnl"/>
              </w:rPr>
            </w:pPr>
          </w:p>
          <w:p w14:paraId="3DC9ECBA" w14:textId="77777777" w:rsidR="00691BD3" w:rsidRDefault="00691BD3">
            <w:pPr>
              <w:widowControl w:val="0"/>
              <w:spacing w:line="360" w:lineRule="auto"/>
              <w:jc w:val="both"/>
              <w:rPr>
                <w:rFonts w:ascii="Verdana" w:hAnsi="Verdana"/>
                <w:sz w:val="20"/>
                <w:lang w:val="es-ES_tradnl"/>
              </w:rPr>
            </w:pPr>
          </w:p>
          <w:p w14:paraId="485C7ED1" w14:textId="5AFD8763" w:rsidR="00691BD3" w:rsidRDefault="00691BD3">
            <w:pPr>
              <w:widowControl w:val="0"/>
              <w:spacing w:line="360" w:lineRule="auto"/>
              <w:jc w:val="both"/>
              <w:rPr>
                <w:rFonts w:ascii="Verdana" w:hAnsi="Verdana"/>
                <w:sz w:val="20"/>
                <w:lang w:val="es-ES_tradnl"/>
              </w:rPr>
            </w:pPr>
            <w:r>
              <w:rPr>
                <w:rFonts w:ascii="Verdana" w:hAnsi="Verdana"/>
                <w:sz w:val="20"/>
                <w:lang w:val="es-ES_tradnl"/>
              </w:rPr>
              <w:t>FDO.: JOSE ÁNGELCASTELLANO HERNÁN</w:t>
            </w:r>
          </w:p>
        </w:tc>
        <w:tc>
          <w:tcPr>
            <w:tcW w:w="5228" w:type="dxa"/>
          </w:tcPr>
          <w:p w14:paraId="1F7A0459" w14:textId="77777777" w:rsidR="00DE794E" w:rsidRDefault="00DE794E">
            <w:pPr>
              <w:widowControl w:val="0"/>
              <w:spacing w:line="360" w:lineRule="auto"/>
              <w:jc w:val="both"/>
              <w:rPr>
                <w:rFonts w:ascii="Verdana" w:hAnsi="Verdana"/>
                <w:sz w:val="20"/>
                <w:lang w:val="es-ES_tradnl"/>
              </w:rPr>
            </w:pPr>
          </w:p>
        </w:tc>
      </w:tr>
    </w:tbl>
    <w:p w14:paraId="4F3D8F39" w14:textId="77777777" w:rsidR="00DE794E" w:rsidRDefault="00DE794E" w:rsidP="000D5598">
      <w:pPr>
        <w:widowControl w:val="0"/>
        <w:spacing w:line="360" w:lineRule="auto"/>
        <w:jc w:val="both"/>
        <w:rPr>
          <w:rFonts w:ascii="Verdana" w:hAnsi="Verdana"/>
          <w:sz w:val="20"/>
          <w:lang w:val="es-ES_tradnl"/>
        </w:rPr>
      </w:pPr>
    </w:p>
    <w:sectPr w:rsidR="00DE794E" w:rsidSect="002A228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8BD0C" w14:textId="77777777" w:rsidR="002A2280" w:rsidRDefault="002A2280">
      <w:r>
        <w:separator/>
      </w:r>
    </w:p>
  </w:endnote>
  <w:endnote w:type="continuationSeparator" w:id="0">
    <w:p w14:paraId="6565F357" w14:textId="77777777" w:rsidR="002A2280" w:rsidRDefault="002A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1932C" w14:textId="77777777" w:rsidR="002A2280" w:rsidRDefault="002A2280">
      <w:r>
        <w:separator/>
      </w:r>
    </w:p>
  </w:footnote>
  <w:footnote w:type="continuationSeparator" w:id="0">
    <w:p w14:paraId="429A5E70" w14:textId="77777777" w:rsidR="002A2280" w:rsidRDefault="002A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762FC"/>
    <w:multiLevelType w:val="hybridMultilevel"/>
    <w:tmpl w:val="41BE95F0"/>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 w15:restartNumberingAfterBreak="0">
    <w:nsid w:val="3CC10B7E"/>
    <w:multiLevelType w:val="hybridMultilevel"/>
    <w:tmpl w:val="3D8227E8"/>
    <w:lvl w:ilvl="0" w:tplc="891A28D8">
      <w:numFmt w:val="bullet"/>
      <w:lvlText w:val="-"/>
      <w:lvlJc w:val="left"/>
      <w:pPr>
        <w:ind w:left="1068" w:hanging="360"/>
      </w:pPr>
      <w:rPr>
        <w:rFonts w:ascii="Verdana" w:eastAsia="Times New Roman" w:hAnsi="Verdana" w:cs="Times New Roman"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num w:numId="1" w16cid:durableId="1305961841">
    <w:abstractNumId w:val="0"/>
  </w:num>
  <w:num w:numId="2" w16cid:durableId="133986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2751"/>
    <w:rsid w:val="000121BF"/>
    <w:rsid w:val="00017E80"/>
    <w:rsid w:val="000307E8"/>
    <w:rsid w:val="00036487"/>
    <w:rsid w:val="0004281B"/>
    <w:rsid w:val="00044B3F"/>
    <w:rsid w:val="0005461E"/>
    <w:rsid w:val="0005511A"/>
    <w:rsid w:val="00063C08"/>
    <w:rsid w:val="00063F4B"/>
    <w:rsid w:val="000725EE"/>
    <w:rsid w:val="00090097"/>
    <w:rsid w:val="000918BF"/>
    <w:rsid w:val="000A151A"/>
    <w:rsid w:val="000A6127"/>
    <w:rsid w:val="000A7CFD"/>
    <w:rsid w:val="000B4DF9"/>
    <w:rsid w:val="000C58EB"/>
    <w:rsid w:val="000C7EA2"/>
    <w:rsid w:val="000D2924"/>
    <w:rsid w:val="000D5598"/>
    <w:rsid w:val="00115822"/>
    <w:rsid w:val="00133F90"/>
    <w:rsid w:val="0013763F"/>
    <w:rsid w:val="00150916"/>
    <w:rsid w:val="00155EE6"/>
    <w:rsid w:val="0017213D"/>
    <w:rsid w:val="00173EA7"/>
    <w:rsid w:val="00182B03"/>
    <w:rsid w:val="001840C0"/>
    <w:rsid w:val="00194363"/>
    <w:rsid w:val="001D1922"/>
    <w:rsid w:val="001D5460"/>
    <w:rsid w:val="001F0E93"/>
    <w:rsid w:val="00207334"/>
    <w:rsid w:val="00213CE0"/>
    <w:rsid w:val="00220A77"/>
    <w:rsid w:val="00223094"/>
    <w:rsid w:val="002371FC"/>
    <w:rsid w:val="00287C67"/>
    <w:rsid w:val="0029529B"/>
    <w:rsid w:val="002A21C5"/>
    <w:rsid w:val="002A2280"/>
    <w:rsid w:val="002B1B02"/>
    <w:rsid w:val="002E4499"/>
    <w:rsid w:val="00306817"/>
    <w:rsid w:val="00310915"/>
    <w:rsid w:val="003156CD"/>
    <w:rsid w:val="00323D48"/>
    <w:rsid w:val="00350D90"/>
    <w:rsid w:val="0035177D"/>
    <w:rsid w:val="00372F98"/>
    <w:rsid w:val="003B0118"/>
    <w:rsid w:val="003B5E69"/>
    <w:rsid w:val="003B769D"/>
    <w:rsid w:val="003C1216"/>
    <w:rsid w:val="003C26BC"/>
    <w:rsid w:val="003C7E1E"/>
    <w:rsid w:val="003D756A"/>
    <w:rsid w:val="0041213A"/>
    <w:rsid w:val="004269C0"/>
    <w:rsid w:val="00427FE9"/>
    <w:rsid w:val="0045252D"/>
    <w:rsid w:val="00455B9A"/>
    <w:rsid w:val="00474B43"/>
    <w:rsid w:val="00494DDA"/>
    <w:rsid w:val="004A11A1"/>
    <w:rsid w:val="004C0FE0"/>
    <w:rsid w:val="005139B5"/>
    <w:rsid w:val="00552585"/>
    <w:rsid w:val="00556A03"/>
    <w:rsid w:val="005615E9"/>
    <w:rsid w:val="00561C41"/>
    <w:rsid w:val="00581DB5"/>
    <w:rsid w:val="00591111"/>
    <w:rsid w:val="005A58D1"/>
    <w:rsid w:val="005A6501"/>
    <w:rsid w:val="005E0437"/>
    <w:rsid w:val="005F6C33"/>
    <w:rsid w:val="005F6D39"/>
    <w:rsid w:val="00623277"/>
    <w:rsid w:val="006315FA"/>
    <w:rsid w:val="00640D52"/>
    <w:rsid w:val="00656FBB"/>
    <w:rsid w:val="006618C0"/>
    <w:rsid w:val="006714D4"/>
    <w:rsid w:val="00672312"/>
    <w:rsid w:val="00683448"/>
    <w:rsid w:val="00691BD3"/>
    <w:rsid w:val="00695BD0"/>
    <w:rsid w:val="00697300"/>
    <w:rsid w:val="006F5A38"/>
    <w:rsid w:val="007326FD"/>
    <w:rsid w:val="00736C62"/>
    <w:rsid w:val="00747EDE"/>
    <w:rsid w:val="00762D2C"/>
    <w:rsid w:val="00787366"/>
    <w:rsid w:val="007A0968"/>
    <w:rsid w:val="007A255A"/>
    <w:rsid w:val="007C5983"/>
    <w:rsid w:val="007E7A4A"/>
    <w:rsid w:val="007F7CDE"/>
    <w:rsid w:val="00826EB7"/>
    <w:rsid w:val="00833B89"/>
    <w:rsid w:val="008362D1"/>
    <w:rsid w:val="0084130A"/>
    <w:rsid w:val="00854B5B"/>
    <w:rsid w:val="0086614B"/>
    <w:rsid w:val="008829A7"/>
    <w:rsid w:val="00884E37"/>
    <w:rsid w:val="00892B73"/>
    <w:rsid w:val="008B0E6F"/>
    <w:rsid w:val="008D044A"/>
    <w:rsid w:val="00911672"/>
    <w:rsid w:val="00922901"/>
    <w:rsid w:val="0093025A"/>
    <w:rsid w:val="009415E3"/>
    <w:rsid w:val="009508FD"/>
    <w:rsid w:val="00956B80"/>
    <w:rsid w:val="00957072"/>
    <w:rsid w:val="009640D0"/>
    <w:rsid w:val="00964564"/>
    <w:rsid w:val="00972867"/>
    <w:rsid w:val="00973C35"/>
    <w:rsid w:val="00976C51"/>
    <w:rsid w:val="00977572"/>
    <w:rsid w:val="009A7AB4"/>
    <w:rsid w:val="009B17A4"/>
    <w:rsid w:val="009C7852"/>
    <w:rsid w:val="009F142E"/>
    <w:rsid w:val="00A21A2A"/>
    <w:rsid w:val="00A50AEE"/>
    <w:rsid w:val="00A7319F"/>
    <w:rsid w:val="00A77B3E"/>
    <w:rsid w:val="00AC5A5D"/>
    <w:rsid w:val="00AD60B1"/>
    <w:rsid w:val="00AE67B4"/>
    <w:rsid w:val="00AF60E8"/>
    <w:rsid w:val="00B05842"/>
    <w:rsid w:val="00B16570"/>
    <w:rsid w:val="00B20C4A"/>
    <w:rsid w:val="00B472EC"/>
    <w:rsid w:val="00B474D8"/>
    <w:rsid w:val="00B72423"/>
    <w:rsid w:val="00BA44FB"/>
    <w:rsid w:val="00BC29DB"/>
    <w:rsid w:val="00BE5806"/>
    <w:rsid w:val="00BF0988"/>
    <w:rsid w:val="00BF2D91"/>
    <w:rsid w:val="00BF425E"/>
    <w:rsid w:val="00C00E9B"/>
    <w:rsid w:val="00C01883"/>
    <w:rsid w:val="00C1531E"/>
    <w:rsid w:val="00C174C5"/>
    <w:rsid w:val="00C233BD"/>
    <w:rsid w:val="00C52E12"/>
    <w:rsid w:val="00C95C62"/>
    <w:rsid w:val="00CA2A55"/>
    <w:rsid w:val="00CC0CB0"/>
    <w:rsid w:val="00CC18AA"/>
    <w:rsid w:val="00CC5B7F"/>
    <w:rsid w:val="00CC6FD3"/>
    <w:rsid w:val="00CD279E"/>
    <w:rsid w:val="00CE437B"/>
    <w:rsid w:val="00D016F1"/>
    <w:rsid w:val="00D06EA1"/>
    <w:rsid w:val="00D07BE1"/>
    <w:rsid w:val="00D07D71"/>
    <w:rsid w:val="00D11C1E"/>
    <w:rsid w:val="00D47625"/>
    <w:rsid w:val="00D666E3"/>
    <w:rsid w:val="00D6783D"/>
    <w:rsid w:val="00D748D5"/>
    <w:rsid w:val="00D91D1E"/>
    <w:rsid w:val="00DA6BE9"/>
    <w:rsid w:val="00DC4B20"/>
    <w:rsid w:val="00DD05FF"/>
    <w:rsid w:val="00DD097B"/>
    <w:rsid w:val="00DD1279"/>
    <w:rsid w:val="00DE4F6B"/>
    <w:rsid w:val="00DE794E"/>
    <w:rsid w:val="00DF28DE"/>
    <w:rsid w:val="00E05BE9"/>
    <w:rsid w:val="00E118FC"/>
    <w:rsid w:val="00E13944"/>
    <w:rsid w:val="00E21CBC"/>
    <w:rsid w:val="00E342EC"/>
    <w:rsid w:val="00E4005C"/>
    <w:rsid w:val="00E5136B"/>
    <w:rsid w:val="00E62476"/>
    <w:rsid w:val="00E963E7"/>
    <w:rsid w:val="00EB3CF0"/>
    <w:rsid w:val="00EF7570"/>
    <w:rsid w:val="00F021AA"/>
    <w:rsid w:val="00F07272"/>
    <w:rsid w:val="00F1000C"/>
    <w:rsid w:val="00F12867"/>
    <w:rsid w:val="00F1695C"/>
    <w:rsid w:val="00F25809"/>
    <w:rsid w:val="00F3236A"/>
    <w:rsid w:val="00F66145"/>
    <w:rsid w:val="00F7181F"/>
    <w:rsid w:val="00F81495"/>
    <w:rsid w:val="00F866A8"/>
    <w:rsid w:val="00F96EA8"/>
    <w:rsid w:val="00FA0792"/>
    <w:rsid w:val="00FB68A9"/>
    <w:rsid w:val="00FC2010"/>
    <w:rsid w:val="00FD26B8"/>
    <w:rsid w:val="00FF1F57"/>
    <w:rsid w:val="00FF6372"/>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6BA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qFormat/>
    <w:rPr>
      <w:vertAlign w:val="superscript"/>
    </w:rPr>
  </w:style>
  <w:style w:type="paragraph" w:styleId="Textonotapie">
    <w:name w:val="footnote text"/>
    <w:basedOn w:val="Normal"/>
    <w:link w:val="TextonotapieCar"/>
    <w:qFormat/>
    <w:rPr>
      <w:sz w:val="20"/>
      <w:szCs w:val="20"/>
    </w:rPr>
  </w:style>
  <w:style w:type="character" w:customStyle="1" w:styleId="TextonotapieCar">
    <w:name w:val="Texto nota pie Car"/>
    <w:link w:val="Textonotapie"/>
    <w:rsid w:val="008B4AC1"/>
    <w:rPr>
      <w:lang w:val="es-ES" w:eastAsia="es-ES" w:bidi="ar-SA"/>
    </w:rPr>
  </w:style>
  <w:style w:type="paragraph" w:styleId="Encabezado">
    <w:name w:val="header"/>
    <w:basedOn w:val="Normal"/>
    <w:link w:val="EncabezadoCar"/>
    <w:uiPriority w:val="99"/>
    <w:rsid w:val="004A11A1"/>
    <w:pPr>
      <w:tabs>
        <w:tab w:val="center" w:pos="4252"/>
        <w:tab w:val="right" w:pos="8504"/>
      </w:tabs>
    </w:pPr>
  </w:style>
  <w:style w:type="character" w:customStyle="1" w:styleId="EncabezadoCar">
    <w:name w:val="Encabezado Car"/>
    <w:link w:val="Encabezado"/>
    <w:uiPriority w:val="99"/>
    <w:rsid w:val="004A11A1"/>
    <w:rPr>
      <w:sz w:val="24"/>
      <w:szCs w:val="24"/>
    </w:rPr>
  </w:style>
  <w:style w:type="paragraph" w:styleId="Piedepgina">
    <w:name w:val="footer"/>
    <w:basedOn w:val="Normal"/>
    <w:link w:val="PiedepginaCar"/>
    <w:rsid w:val="004A11A1"/>
    <w:pPr>
      <w:tabs>
        <w:tab w:val="center" w:pos="4252"/>
        <w:tab w:val="right" w:pos="8504"/>
      </w:tabs>
    </w:pPr>
  </w:style>
  <w:style w:type="character" w:customStyle="1" w:styleId="PiedepginaCar">
    <w:name w:val="Pie de página Car"/>
    <w:link w:val="Piedepgina"/>
    <w:rsid w:val="004A11A1"/>
    <w:rPr>
      <w:sz w:val="24"/>
      <w:szCs w:val="24"/>
    </w:rPr>
  </w:style>
  <w:style w:type="paragraph" w:styleId="Sangra2detindependiente">
    <w:name w:val="Body Text Indent 2"/>
    <w:basedOn w:val="Normal"/>
    <w:link w:val="Sangra2detindependienteCar"/>
    <w:rsid w:val="00695BD0"/>
    <w:pPr>
      <w:spacing w:line="360" w:lineRule="auto"/>
      <w:ind w:firstLine="696"/>
      <w:jc w:val="both"/>
    </w:pPr>
    <w:rPr>
      <w:rFonts w:ascii="Verdana" w:hAnsi="Verdana"/>
      <w:b/>
      <w:bCs/>
      <w:color w:val="333399"/>
      <w:sz w:val="22"/>
    </w:rPr>
  </w:style>
  <w:style w:type="character" w:customStyle="1" w:styleId="Sangra2detindependienteCar">
    <w:name w:val="Sangría 2 de t. independiente Car"/>
    <w:link w:val="Sangra2detindependiente"/>
    <w:rsid w:val="00695BD0"/>
    <w:rPr>
      <w:rFonts w:ascii="Verdana" w:hAnsi="Verdana"/>
      <w:b/>
      <w:bCs/>
      <w:color w:val="333399"/>
      <w:sz w:val="22"/>
      <w:szCs w:val="24"/>
    </w:rPr>
  </w:style>
  <w:style w:type="paragraph" w:customStyle="1" w:styleId="Header4">
    <w:name w:val="Header4"/>
    <w:basedOn w:val="Normal"/>
    <w:rsid w:val="009F142E"/>
    <w:pPr>
      <w:widowControl w:val="0"/>
      <w:suppressLineNumbers/>
      <w:tabs>
        <w:tab w:val="center" w:pos="4818"/>
        <w:tab w:val="right" w:pos="9637"/>
      </w:tabs>
      <w:suppressAutoHyphens/>
    </w:pPr>
    <w:rPr>
      <w:rFonts w:ascii="Arial" w:eastAsia="Lucida Sans Unicode" w:hAnsi="Arial"/>
      <w:kern w:val="1"/>
      <w:sz w:val="22"/>
    </w:rPr>
  </w:style>
  <w:style w:type="table" w:styleId="Tablaconcuadrcula">
    <w:name w:val="Table Grid"/>
    <w:basedOn w:val="Tablanormal"/>
    <w:rsid w:val="00DE7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30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93e8fe-bb45-447d-9fbd-08f2d4d61ed3}" enabled="1" method="Standard" siteId="{a22f907a-53a6-449f-b082-22c03676d7f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2521</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2024-04-09T09:54:00Z</dcterms:created>
  <dcterms:modified xsi:type="dcterms:W3CDTF">2024-04-09T09:55:00Z</dcterms:modified>
</cp:coreProperties>
</file>